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7A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337A" w:rsidRPr="0067337A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CC50B2">
        <w:rPr>
          <w:rFonts w:ascii="Times New Roman" w:hAnsi="Times New Roman" w:cs="Times New Roman"/>
          <w:sz w:val="24"/>
          <w:szCs w:val="24"/>
        </w:rPr>
        <w:t>Онкология стоп!</w:t>
      </w:r>
      <w:r>
        <w:rPr>
          <w:rFonts w:ascii="Times New Roman" w:hAnsi="Times New Roman" w:cs="Times New Roman"/>
          <w:sz w:val="24"/>
          <w:szCs w:val="24"/>
        </w:rPr>
        <w:t>"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 Благотворительного фонда </w:t>
      </w:r>
      <w:r w:rsidR="00463868">
        <w:rPr>
          <w:rFonts w:ascii="Times New Roman" w:hAnsi="Times New Roman" w:cs="Times New Roman"/>
          <w:sz w:val="24"/>
          <w:szCs w:val="24"/>
        </w:rPr>
        <w:t xml:space="preserve">помощи животным "Наследие Эдема"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1.1. Программа </w:t>
      </w:r>
      <w:r w:rsidR="00CC50B2">
        <w:rPr>
          <w:rFonts w:ascii="Times New Roman" w:hAnsi="Times New Roman" w:cs="Times New Roman"/>
          <w:sz w:val="24"/>
          <w:szCs w:val="24"/>
        </w:rPr>
        <w:t>"Онкология стоп!</w:t>
      </w:r>
      <w:r w:rsidR="00D86376">
        <w:rPr>
          <w:rFonts w:ascii="Times New Roman" w:hAnsi="Times New Roman" w:cs="Times New Roman"/>
          <w:sz w:val="24"/>
          <w:szCs w:val="24"/>
        </w:rPr>
        <w:t xml:space="preserve">" </w:t>
      </w:r>
      <w:r w:rsidRPr="0067337A">
        <w:rPr>
          <w:rFonts w:ascii="Times New Roman" w:hAnsi="Times New Roman" w:cs="Times New Roman"/>
          <w:sz w:val="24"/>
          <w:szCs w:val="24"/>
        </w:rPr>
        <w:t>Благо</w:t>
      </w:r>
      <w:r w:rsidR="00463868">
        <w:rPr>
          <w:rFonts w:ascii="Times New Roman" w:hAnsi="Times New Roman" w:cs="Times New Roman"/>
          <w:sz w:val="24"/>
          <w:szCs w:val="24"/>
        </w:rPr>
        <w:t>творительного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>»</w:t>
      </w:r>
      <w:r w:rsidR="00463868">
        <w:rPr>
          <w:rFonts w:ascii="Times New Roman" w:hAnsi="Times New Roman" w:cs="Times New Roman"/>
          <w:sz w:val="24"/>
          <w:szCs w:val="24"/>
        </w:rPr>
        <w:t xml:space="preserve"> </w:t>
      </w:r>
      <w:r w:rsidRPr="0067337A">
        <w:rPr>
          <w:rFonts w:ascii="Times New Roman" w:hAnsi="Times New Roman" w:cs="Times New Roman"/>
          <w:sz w:val="24"/>
          <w:szCs w:val="24"/>
        </w:rPr>
        <w:t>(далее по тексту – Благотворительная программа) разработана в соответствии с требованиями и положениями Конституции Российской Федерации, Гражданского кодекса Российской Федерации, Федеральных законов: «О некоммерческих организациях», «О благотворительной деятельности и благотворительных организациях», иных нормативных правовых актов Российской Федерации и Уставом Благотвори</w:t>
      </w:r>
      <w:r w:rsidR="00463868">
        <w:rPr>
          <w:rFonts w:ascii="Times New Roman" w:hAnsi="Times New Roman" w:cs="Times New Roman"/>
          <w:sz w:val="24"/>
          <w:szCs w:val="24"/>
        </w:rPr>
        <w:t>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 xml:space="preserve">» (далее по тексту - Фонд).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1.2. Благотворительная программа определяет:</w:t>
      </w:r>
    </w:p>
    <w:p w:rsidR="00CC50B2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-Цели Благотворительной программы; </w:t>
      </w:r>
    </w:p>
    <w:p w:rsidR="00463868" w:rsidRDefault="00CC5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-Задачи Благотворительной программы;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-Участников Благотворительной программы; </w:t>
      </w:r>
    </w:p>
    <w:p w:rsidR="00D86376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-Комплекс конкретных мероприятий, направленных на решение задач Благотворительной программы, а также сроки и этапы реализации Благотворительной программы;</w:t>
      </w:r>
    </w:p>
    <w:p w:rsidR="00D86376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-Источники финансирования Б</w:t>
      </w:r>
      <w:r w:rsidR="00463868">
        <w:rPr>
          <w:rFonts w:ascii="Times New Roman" w:hAnsi="Times New Roman" w:cs="Times New Roman"/>
          <w:sz w:val="24"/>
          <w:szCs w:val="24"/>
        </w:rPr>
        <w:t>лаготворительной программы;</w:t>
      </w:r>
    </w:p>
    <w:p w:rsidR="00D86376" w:rsidRDefault="00463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-Лиц, ответственных за реализацию Благотворительной программы;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-Порядок внесения изменений и (или) дополнений в Благотворительную программу.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 ЦЕЛИ БЛАГОТВОРИТЕЛЬНОЙ ПРОГРАММЫ </w:t>
      </w:r>
    </w:p>
    <w:p w:rsidR="00A5344C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2.1. Целью Благотворительной программы является формирование имущества на основе добровольных имущественных взносов и иных не запрещенных законом поступлений и использование их для осуществления благотворительной деятельности, направленной на:  </w:t>
      </w:r>
    </w:p>
    <w:p w:rsidR="00A5344C" w:rsidRDefault="00A53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-оказание </w:t>
      </w:r>
      <w:r w:rsidR="003754DD">
        <w:rPr>
          <w:rFonts w:ascii="Times New Roman" w:hAnsi="Times New Roman" w:cs="Times New Roman"/>
          <w:sz w:val="24"/>
          <w:szCs w:val="24"/>
        </w:rPr>
        <w:t xml:space="preserve">ветеринарной </w:t>
      </w:r>
      <w:r>
        <w:rPr>
          <w:rFonts w:ascii="Times New Roman" w:hAnsi="Times New Roman" w:cs="Times New Roman"/>
          <w:sz w:val="24"/>
          <w:szCs w:val="24"/>
        </w:rPr>
        <w:t xml:space="preserve"> помощи</w:t>
      </w:r>
      <w:r w:rsidR="003754DD">
        <w:rPr>
          <w:rFonts w:ascii="Times New Roman" w:hAnsi="Times New Roman" w:cs="Times New Roman"/>
          <w:sz w:val="24"/>
          <w:szCs w:val="24"/>
        </w:rPr>
        <w:t>, а так же стационара,</w:t>
      </w:r>
      <w:r>
        <w:rPr>
          <w:rFonts w:ascii="Times New Roman" w:hAnsi="Times New Roman" w:cs="Times New Roman"/>
          <w:sz w:val="24"/>
          <w:szCs w:val="24"/>
        </w:rPr>
        <w:t xml:space="preserve"> животным, </w:t>
      </w:r>
      <w:r w:rsidR="00CC50B2">
        <w:rPr>
          <w:rFonts w:ascii="Times New Roman" w:hAnsi="Times New Roman" w:cs="Times New Roman"/>
          <w:sz w:val="24"/>
          <w:szCs w:val="24"/>
        </w:rPr>
        <w:t>у которых были выявлены  онкологические заболевания</w:t>
      </w:r>
      <w:r w:rsidR="003754DD">
        <w:rPr>
          <w:rFonts w:ascii="Times New Roman" w:hAnsi="Times New Roman" w:cs="Times New Roman"/>
          <w:sz w:val="24"/>
          <w:szCs w:val="24"/>
        </w:rPr>
        <w:t>;</w:t>
      </w:r>
    </w:p>
    <w:p w:rsidR="00CC50B2" w:rsidRDefault="00CC5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-оплата ветеринарных услуг, включая оперативные вмешательства, диагностику, лечение животного с онкологическим заболеванием;</w:t>
      </w:r>
    </w:p>
    <w:p w:rsidR="006E75B7" w:rsidRDefault="006E7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-проведение лекций среди населения по раннему обнаружению онкологического заболевания у животного;</w:t>
      </w:r>
    </w:p>
    <w:p w:rsidR="006E75B7" w:rsidRDefault="006E7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-распространение информации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сообществах о раннем обнаружении онкологических заболеваний и мер по их лечению.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ЗАДАЧИ БЛАГОТВОРИТЕЛЬНОЙ ПРОГРАММЫ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Привлечение финансовых средств, необходимых для реализации и оказания помощи в рамках  Благотворительной программы.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Предоставление помощи лицам, указанным в п. 4.1. настоящей Программы, или их представителям, обратившимся за  поддержкой в Фонд.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3.3. Проведение информационно-разъяснительной работы о правилах Благотворительной программы, о способах её получения.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Распространение информации о доступных способах получения Благотворительной помощи.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3.5. Организация финансового резерва для осуществления данной Благотворительной программы.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Мониторинг страниц сети интернет, а так же социальных сетей в поиске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данной Благотворительной программы для оказания поддержки в безвозмездной форме.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Мониторинг и поддержка ветеринарных кабинетов и  клиник, приютов  для финансирования случаев, к которым относится данная Благотворительная программа.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Развитие материально-технической базы Фонда в рамках реализации Благотворительной программы.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УЧАСТНИКИ БЛАГОТВОРИТЕЛЬНОЙ ПРОГРАММЫ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Участниками Благотворительной программы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являться физические и юридические лица имеющие право на благотворительную помощь в соответствии с уставом Фонда, обратившиеся в Фонд с просьбой об оказании помощи. 4.2. Лица, имеющие право на участие в Благотворительной программе в качестве Благотворителей:</w:t>
      </w:r>
    </w:p>
    <w:p w:rsidR="00110CC8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благотворительные пожертвования в пользу Фонда в следующих формах:</w:t>
      </w:r>
    </w:p>
    <w:p w:rsidR="00110CC8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бескорыстной (безвозмездной или на льготных условиях) передачи в собственность Фонда имущества, в том числе денежных средств и (или) объектов интеллектуальной собственности;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бескорыстного (безвозмездного или на льготных условиях) наделения Фонда правами владения, пользования и распоряжения любыми объектами права собственности; бескорыстного (безвозмездного или на льготных условиях) выполнения работ, предоставления услуг благотворителями - юридическими лицами;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благотворительную деятельность в форме безвозмездного труда в интересах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 в интересах Фонда (добровольцы).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КОМПЛЕКС КОНКРЕТНЫХ МЕРОПРИЯТИЙ, НАПРАВЛЕННЫХ НА РЕШЕНИЕ ЗАДАЧ ПРОГРАММЫ, А ТАКЖЕ СРОКИ И ЭТАПЫ РЕАЛИЗАЦИИ БЛАГОТВОРИТЕЛЬНОЙ ПРОРАММЫ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5.1. Благотворительная программа является долгосрочной и принимается без ограничения срока действия.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Этапы реализации Благотворительной программы: Основные планируемые мероприятия. Сроки проведения исполнения. Постоянно.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5.2.1.Организация сбора и сбор благотворительных пожертвований от физических и юридических лиц. Постоянно.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Проведение кампаний по привлечению Благотворителей и Добровольцев, включая волонтерские организации, а также проведение кампаний по сбору благотворительных пожертвований. Постоянно.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5.2.3. Распространение информации  о работе Благотворительной Программы в сети Интернет.  Постоянно.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5.2.4. Распространение информации о доступных способах получения Благотворительной помощи на сайте фонда и в сети интернет и любым другим незапрещенным законом способом. Постоянно.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5.2.5. Создание и ведение групп и сообществ в сети интернет Постоянно.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5.2.6. Распространению социальной рекламы размещение информационных постов, на сайте Фонда и в сети интернет. Постоянно.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5.2.7. Организация и финансирование публикаций, фото и видеоматериалов, научных работ, исследований и иных произведений, направленной на привлечение внимания общественности к проблемам животных  указанных в п. 2. настоящей Программы, публикация отчетов по результатам адресной помощи. Постоянно.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5.2.9. Финансирование конкретных целей указанных в п. 2 настоящей программы. По мере накопления средств.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Фонд может планировать и проводить иные мероприятия, способствующие реализации задач Благотворительной Программы и не противоречащие действующему законодательству и Уставу Фонда.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5.4. Для реализации Благотворительной программы Фонду необходимы специалисты: юристы, рекламные агенты, курьеры и т.д. В случае необходимости Фонд может в рамках Благотворительной программы заключать договоры о сотрудничестве с физическими и юридическими лицами для содействия в реализации Благотворительной программы.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ИСТОЧНИКИ ФИНАНСИРОВАНИЯ БЛАГОТВОРИТЕЛЬНОЙ ПРОГРАММЫ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Финансирование программы осуществляется за счет: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благотворительных пожертвований, в том числе носящих целевой характер (благотворительные гранты, частные целевые пожертвования), предоставляемых гражданами и юридическими лицами в денежной или натуральной форме;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поступлений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доходов от разрешенной законом предпринимательской деятельности;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доходов от деятельности хозяйственных обществ, учрежденных Фондом; - труда добровольцев;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иных источников, не запрещенных законодательством Российской Федерации.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ЛИЦА ОТВЕТСТВЕННЫЕ ЗА РЕАЛИЗАЦИЮ БЛАГОТВОРИТЕЛЬНОЙ ПРОГРАММЫ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7.1. Ответственным за исполнение Благотворительной программы является Директор.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7.2. Директор самостоятельно решает все вопросы распоряжения финансами и материальными средствами в целях реализации Благотворительной программы.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ВНЕСЕНИЯ ИЗМЕНЕНИЙ И (ИЛИ) ДОПОЛНЕНИЙ В БЛАГОТВОРИТЕЛЬНУЮ ПРОГРАММУ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Внесение изменений и (или) дополнений в Благотворительную программу осуществляется по решению Правления Фонда по инициативе: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-Учредителей Фонда;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-Директором. 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Изменения и (или) дополнения к Благотворительной программе оформляются в виде отдельного документа, являющегося неотъемлемой част</w:t>
      </w:r>
      <w:r w:rsidR="000A31C7">
        <w:rPr>
          <w:rFonts w:ascii="Times New Roman" w:hAnsi="Times New Roman" w:cs="Times New Roman"/>
          <w:sz w:val="24"/>
          <w:szCs w:val="24"/>
        </w:rPr>
        <w:t>ью Благотворительной программы.2</w:t>
      </w:r>
      <w:r>
        <w:rPr>
          <w:rFonts w:ascii="Times New Roman" w:hAnsi="Times New Roman" w:cs="Times New Roman"/>
          <w:sz w:val="24"/>
          <w:szCs w:val="24"/>
        </w:rPr>
        <w:t>0.06.2020  года.</w:t>
      </w: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</w:p>
    <w:p w:rsidR="00B470CD" w:rsidRDefault="00B470CD" w:rsidP="00B4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_________________ Н.А. Логинова</w:t>
      </w:r>
    </w:p>
    <w:p w:rsidR="00CB2F16" w:rsidRPr="0067337A" w:rsidRDefault="00CB2F16" w:rsidP="00B470CD">
      <w:pPr>
        <w:rPr>
          <w:rFonts w:ascii="Times New Roman" w:hAnsi="Times New Roman" w:cs="Times New Roman"/>
          <w:sz w:val="24"/>
          <w:szCs w:val="24"/>
        </w:rPr>
      </w:pPr>
    </w:p>
    <w:sectPr w:rsidR="00CB2F16" w:rsidRPr="0067337A" w:rsidSect="0067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337A"/>
    <w:rsid w:val="000A31C7"/>
    <w:rsid w:val="000B4ED0"/>
    <w:rsid w:val="00110CC8"/>
    <w:rsid w:val="001750E3"/>
    <w:rsid w:val="002614BA"/>
    <w:rsid w:val="003754DD"/>
    <w:rsid w:val="00463868"/>
    <w:rsid w:val="005D6625"/>
    <w:rsid w:val="006159E0"/>
    <w:rsid w:val="0067337A"/>
    <w:rsid w:val="00673B42"/>
    <w:rsid w:val="006E75B7"/>
    <w:rsid w:val="009E608B"/>
    <w:rsid w:val="00A5344C"/>
    <w:rsid w:val="00B470CD"/>
    <w:rsid w:val="00CB2F16"/>
    <w:rsid w:val="00CC50B2"/>
    <w:rsid w:val="00D86376"/>
    <w:rsid w:val="00DD1CEC"/>
    <w:rsid w:val="00ED208A"/>
    <w:rsid w:val="00F1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D82B8-38A5-4DD1-A8FC-9A51D618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9</cp:revision>
  <dcterms:created xsi:type="dcterms:W3CDTF">2020-07-03T07:23:00Z</dcterms:created>
  <dcterms:modified xsi:type="dcterms:W3CDTF">2020-07-05T05:10:00Z</dcterms:modified>
</cp:coreProperties>
</file>